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AA" w:rsidRPr="000029AA" w:rsidRDefault="000029AA">
      <w:pPr>
        <w:rPr>
          <w:rFonts w:ascii="Arial" w:hAnsi="Arial" w:cs="Arial"/>
          <w:b/>
          <w:bCs/>
          <w:sz w:val="36"/>
          <w:szCs w:val="36"/>
        </w:rPr>
      </w:pPr>
      <w:r w:rsidRPr="000029AA">
        <w:rPr>
          <w:rFonts w:ascii="Arial" w:hAnsi="Arial" w:cs="Arial"/>
          <w:b/>
          <w:bCs/>
          <w:sz w:val="36"/>
          <w:szCs w:val="36"/>
        </w:rPr>
        <w:t>geo-Fennel FL 155H-G Dual Grade Horizontal Laser</w:t>
      </w:r>
    </w:p>
    <w:p w:rsidR="000029AA" w:rsidRDefault="000029AA">
      <w:pPr>
        <w:rPr>
          <w:rFonts w:ascii="Arial" w:hAnsi="Arial" w:cs="Arial"/>
          <w:sz w:val="20"/>
          <w:szCs w:val="20"/>
        </w:rPr>
      </w:pPr>
      <w:r>
        <w:rPr>
          <w:noProof/>
          <w:lang w:val="en-US"/>
        </w:rPr>
        <w:drawing>
          <wp:inline distT="0" distB="0" distL="0" distR="0">
            <wp:extent cx="2543175" cy="254317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2867025" cy="28670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9AA" w:rsidRPr="000029AA" w:rsidRDefault="000029AA" w:rsidP="000029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ZA"/>
        </w:rPr>
      </w:pPr>
      <w:r w:rsidRPr="000029A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ZA"/>
        </w:rPr>
        <w:t>The latest innovation in our Dual Grade range</w:t>
      </w:r>
    </w:p>
    <w:p w:rsidR="000029AA" w:rsidRPr="000029AA" w:rsidRDefault="000029AA" w:rsidP="00002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ZA"/>
        </w:rPr>
      </w:pPr>
      <w:proofErr w:type="spellStart"/>
      <w:r w:rsidRPr="000029AA">
        <w:rPr>
          <w:rFonts w:ascii="Arial" w:eastAsia="Times New Roman" w:hAnsi="Arial" w:cs="Arial"/>
          <w:color w:val="000000" w:themeColor="text1"/>
          <w:sz w:val="20"/>
          <w:szCs w:val="20"/>
          <w:lang w:eastAsia="en-ZA"/>
        </w:rPr>
        <w:t>PowerSwitch</w:t>
      </w:r>
      <w:proofErr w:type="spellEnd"/>
      <w:r w:rsidRPr="000029AA">
        <w:rPr>
          <w:rFonts w:ascii="Arial" w:eastAsia="Times New Roman" w:hAnsi="Arial" w:cs="Arial"/>
          <w:color w:val="000000" w:themeColor="text1"/>
          <w:sz w:val="20"/>
          <w:szCs w:val="20"/>
          <w:lang w:eastAsia="en-ZA"/>
        </w:rPr>
        <w:t>-Technology: the power of a class 3R laser in a class 2 laser</w:t>
      </w:r>
    </w:p>
    <w:p w:rsidR="000029AA" w:rsidRPr="000029AA" w:rsidRDefault="000029AA" w:rsidP="00002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ZA"/>
        </w:rPr>
      </w:pPr>
      <w:r w:rsidRPr="000029AA">
        <w:rPr>
          <w:rFonts w:ascii="Arial" w:eastAsia="Times New Roman" w:hAnsi="Arial" w:cs="Arial"/>
          <w:color w:val="000000" w:themeColor="text1"/>
          <w:sz w:val="20"/>
          <w:szCs w:val="20"/>
          <w:lang w:eastAsia="en-ZA"/>
        </w:rPr>
        <w:t>Robust rubberised housing for on-site protection</w:t>
      </w:r>
    </w:p>
    <w:p w:rsidR="000029AA" w:rsidRPr="000029AA" w:rsidRDefault="000029AA" w:rsidP="00002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ZA"/>
        </w:rPr>
      </w:pPr>
      <w:r w:rsidRPr="000029AA">
        <w:rPr>
          <w:rFonts w:ascii="Arial" w:eastAsia="Times New Roman" w:hAnsi="Arial" w:cs="Arial"/>
          <w:color w:val="000000" w:themeColor="text1"/>
          <w:sz w:val="20"/>
          <w:szCs w:val="20"/>
          <w:lang w:eastAsia="en-ZA"/>
        </w:rPr>
        <w:t>Zonal control (electronic beam screen) eliminates interference from other lasers</w:t>
      </w:r>
    </w:p>
    <w:p w:rsidR="000029AA" w:rsidRPr="000029AA" w:rsidRDefault="000029AA" w:rsidP="000029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ZA"/>
        </w:rPr>
      </w:pPr>
      <w:r w:rsidRPr="000029A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ZA"/>
        </w:rPr>
        <w:t>High performance</w:t>
      </w:r>
    </w:p>
    <w:p w:rsidR="000029AA" w:rsidRPr="000029AA" w:rsidRDefault="000029AA" w:rsidP="000029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ZA"/>
        </w:rPr>
      </w:pPr>
      <w:r w:rsidRPr="000029AA">
        <w:rPr>
          <w:rFonts w:ascii="Arial" w:eastAsia="Times New Roman" w:hAnsi="Arial" w:cs="Arial"/>
          <w:color w:val="000000" w:themeColor="text1"/>
          <w:sz w:val="20"/>
          <w:szCs w:val="20"/>
          <w:lang w:eastAsia="en-ZA"/>
        </w:rPr>
        <w:t>High accuracy of ± 0,5 mm / 10 m</w:t>
      </w:r>
    </w:p>
    <w:p w:rsidR="000029AA" w:rsidRPr="000029AA" w:rsidRDefault="000029AA" w:rsidP="000029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ZA"/>
        </w:rPr>
      </w:pPr>
      <w:r w:rsidRPr="000029AA">
        <w:rPr>
          <w:rFonts w:ascii="Arial" w:eastAsia="Times New Roman" w:hAnsi="Arial" w:cs="Arial"/>
          <w:color w:val="000000" w:themeColor="text1"/>
          <w:sz w:val="20"/>
          <w:szCs w:val="20"/>
          <w:lang w:eastAsia="en-ZA"/>
        </w:rPr>
        <w:t>Grade setting of X and Y axis up to ± 10% (monitored)</w:t>
      </w:r>
    </w:p>
    <w:p w:rsidR="000029AA" w:rsidRPr="000029AA" w:rsidRDefault="000029AA" w:rsidP="000029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ZA"/>
        </w:rPr>
      </w:pPr>
      <w:r w:rsidRPr="000029AA">
        <w:rPr>
          <w:rFonts w:ascii="Arial" w:eastAsia="Times New Roman" w:hAnsi="Arial" w:cs="Arial"/>
          <w:color w:val="000000" w:themeColor="text1"/>
          <w:sz w:val="20"/>
          <w:szCs w:val="20"/>
          <w:lang w:eastAsia="en-ZA"/>
        </w:rPr>
        <w:t>TILT and VWS-Function</w:t>
      </w:r>
    </w:p>
    <w:p w:rsidR="000029AA" w:rsidRPr="000029AA" w:rsidRDefault="000029AA" w:rsidP="000029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ZA"/>
        </w:rPr>
      </w:pPr>
      <w:r w:rsidRPr="000029AA">
        <w:rPr>
          <w:rFonts w:ascii="Arial" w:eastAsia="Times New Roman" w:hAnsi="Arial" w:cs="Arial"/>
          <w:color w:val="000000" w:themeColor="text1"/>
          <w:sz w:val="20"/>
          <w:szCs w:val="20"/>
          <w:lang w:eastAsia="en-ZA"/>
        </w:rPr>
        <w:t>Li-Ion battery technology</w:t>
      </w:r>
    </w:p>
    <w:p w:rsidR="000029AA" w:rsidRPr="000029AA" w:rsidRDefault="000029AA" w:rsidP="000029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ZA"/>
        </w:rPr>
      </w:pPr>
      <w:r w:rsidRPr="000029AA">
        <w:rPr>
          <w:rFonts w:ascii="Arial" w:eastAsia="Times New Roman" w:hAnsi="Arial" w:cs="Arial"/>
          <w:color w:val="000000" w:themeColor="text1"/>
          <w:sz w:val="20"/>
          <w:szCs w:val="20"/>
          <w:lang w:eastAsia="en-ZA"/>
        </w:rPr>
        <w:t>2-Way RF remote control</w:t>
      </w:r>
    </w:p>
    <w:p w:rsidR="000029AA" w:rsidRPr="000029AA" w:rsidRDefault="000029AA" w:rsidP="000029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ZA"/>
        </w:rPr>
      </w:pPr>
      <w:r w:rsidRPr="000029A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ZA"/>
        </w:rPr>
        <w:t>Easy operation</w:t>
      </w:r>
    </w:p>
    <w:p w:rsidR="000029AA" w:rsidRPr="000029AA" w:rsidRDefault="000029AA" w:rsidP="000029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ZA"/>
        </w:rPr>
      </w:pPr>
      <w:r w:rsidRPr="000029AA">
        <w:rPr>
          <w:rFonts w:ascii="Arial" w:eastAsia="Times New Roman" w:hAnsi="Arial" w:cs="Arial"/>
          <w:color w:val="000000" w:themeColor="text1"/>
          <w:sz w:val="20"/>
          <w:szCs w:val="20"/>
          <w:lang w:eastAsia="en-ZA"/>
        </w:rPr>
        <w:t>Digital setting of grade values</w:t>
      </w:r>
    </w:p>
    <w:p w:rsidR="000029AA" w:rsidRPr="000029AA" w:rsidRDefault="000029AA" w:rsidP="000029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ZA"/>
        </w:rPr>
      </w:pPr>
      <w:r w:rsidRPr="000029AA">
        <w:rPr>
          <w:rFonts w:ascii="Arial" w:eastAsia="Times New Roman" w:hAnsi="Arial" w:cs="Arial"/>
          <w:color w:val="000000" w:themeColor="text1"/>
          <w:sz w:val="20"/>
          <w:szCs w:val="20"/>
          <w:lang w:eastAsia="en-ZA"/>
        </w:rPr>
        <w:t>Monitored grade</w:t>
      </w:r>
    </w:p>
    <w:p w:rsidR="000029AA" w:rsidRPr="000029AA" w:rsidRDefault="000029AA" w:rsidP="000029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ZA"/>
        </w:rPr>
      </w:pPr>
      <w:r w:rsidRPr="000029AA">
        <w:rPr>
          <w:rFonts w:ascii="Arial" w:eastAsia="Times New Roman" w:hAnsi="Arial" w:cs="Arial"/>
          <w:color w:val="000000" w:themeColor="text1"/>
          <w:sz w:val="20"/>
          <w:szCs w:val="20"/>
          <w:lang w:eastAsia="en-ZA"/>
        </w:rPr>
        <w:t>Reduced number of buttons for ease-of-use</w:t>
      </w:r>
    </w:p>
    <w:p w:rsidR="000029AA" w:rsidRPr="000029AA" w:rsidRDefault="000029AA" w:rsidP="000029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ZA"/>
        </w:rPr>
      </w:pPr>
      <w:r w:rsidRPr="000029AA">
        <w:rPr>
          <w:rFonts w:ascii="Arial" w:eastAsia="Times New Roman" w:hAnsi="Arial" w:cs="Arial"/>
          <w:color w:val="000000" w:themeColor="text1"/>
          <w:sz w:val="20"/>
          <w:szCs w:val="20"/>
          <w:lang w:eastAsia="en-ZA"/>
        </w:rPr>
        <w:t> </w:t>
      </w:r>
      <w:r w:rsidRPr="000029A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ZA"/>
        </w:rPr>
        <w:t>Features</w:t>
      </w:r>
    </w:p>
    <w:p w:rsidR="000029AA" w:rsidRPr="000029AA" w:rsidRDefault="000029AA" w:rsidP="000029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ZA"/>
        </w:rPr>
      </w:pPr>
      <w:r w:rsidRPr="000029AA">
        <w:rPr>
          <w:rFonts w:ascii="Arial" w:eastAsia="Times New Roman" w:hAnsi="Arial" w:cs="Arial"/>
          <w:color w:val="000000" w:themeColor="text1"/>
          <w:sz w:val="20"/>
          <w:szCs w:val="20"/>
          <w:lang w:eastAsia="en-ZA"/>
        </w:rPr>
        <w:t>Horizontal Dual Grade Laser</w:t>
      </w:r>
    </w:p>
    <w:p w:rsidR="000029AA" w:rsidRPr="000029AA" w:rsidRDefault="000029AA" w:rsidP="000029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ZA"/>
        </w:rPr>
      </w:pPr>
      <w:r w:rsidRPr="000029AA">
        <w:rPr>
          <w:rFonts w:ascii="Arial" w:eastAsia="Times New Roman" w:hAnsi="Arial" w:cs="Arial"/>
          <w:color w:val="000000" w:themeColor="text1"/>
          <w:sz w:val="20"/>
          <w:szCs w:val="20"/>
          <w:lang w:eastAsia="en-ZA"/>
        </w:rPr>
        <w:t>Digital grade adjustment</w:t>
      </w:r>
    </w:p>
    <w:p w:rsidR="000029AA" w:rsidRPr="000029AA" w:rsidRDefault="000029AA" w:rsidP="000029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ZA"/>
        </w:rPr>
      </w:pPr>
      <w:r w:rsidRPr="000029AA">
        <w:rPr>
          <w:rFonts w:ascii="Arial" w:eastAsia="Times New Roman" w:hAnsi="Arial" w:cs="Arial"/>
          <w:color w:val="000000" w:themeColor="text1"/>
          <w:sz w:val="20"/>
          <w:szCs w:val="20"/>
          <w:lang w:eastAsia="en-ZA"/>
        </w:rPr>
        <w:t>Monitored grade</w:t>
      </w:r>
    </w:p>
    <w:p w:rsidR="000029AA" w:rsidRPr="000029AA" w:rsidRDefault="000029AA" w:rsidP="000029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ZA"/>
        </w:rPr>
      </w:pPr>
      <w:r w:rsidRPr="000029AA">
        <w:rPr>
          <w:rFonts w:ascii="Arial" w:eastAsia="Times New Roman" w:hAnsi="Arial" w:cs="Arial"/>
          <w:color w:val="000000" w:themeColor="text1"/>
          <w:sz w:val="20"/>
          <w:szCs w:val="20"/>
          <w:lang w:eastAsia="en-ZA"/>
        </w:rPr>
        <w:t>Automatic TILT function</w:t>
      </w:r>
    </w:p>
    <w:p w:rsidR="000029AA" w:rsidRPr="000029AA" w:rsidRDefault="000029AA" w:rsidP="000029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ZA"/>
        </w:rPr>
      </w:pPr>
      <w:r w:rsidRPr="000029AA">
        <w:rPr>
          <w:rFonts w:ascii="Arial" w:eastAsia="Times New Roman" w:hAnsi="Arial" w:cs="Arial"/>
          <w:color w:val="000000" w:themeColor="text1"/>
          <w:sz w:val="20"/>
          <w:szCs w:val="20"/>
          <w:lang w:eastAsia="en-ZA"/>
        </w:rPr>
        <w:t>VWS function combined with TILT function</w:t>
      </w:r>
    </w:p>
    <w:p w:rsidR="000029AA" w:rsidRPr="000029AA" w:rsidRDefault="000029AA" w:rsidP="000029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ZA"/>
        </w:rPr>
      </w:pPr>
      <w:r w:rsidRPr="000029AA">
        <w:rPr>
          <w:rFonts w:ascii="Arial" w:eastAsia="Times New Roman" w:hAnsi="Arial" w:cs="Arial"/>
          <w:color w:val="000000" w:themeColor="text1"/>
          <w:sz w:val="20"/>
          <w:szCs w:val="20"/>
          <w:lang w:eastAsia="en-ZA"/>
        </w:rPr>
        <w:t>Illuminated display</w:t>
      </w:r>
    </w:p>
    <w:p w:rsidR="000029AA" w:rsidRPr="000029AA" w:rsidRDefault="000029AA" w:rsidP="000029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ZA"/>
        </w:rPr>
      </w:pPr>
      <w:r w:rsidRPr="000029AA">
        <w:rPr>
          <w:rFonts w:ascii="Arial" w:eastAsia="Times New Roman" w:hAnsi="Arial" w:cs="Arial"/>
          <w:color w:val="000000" w:themeColor="text1"/>
          <w:sz w:val="20"/>
          <w:szCs w:val="20"/>
          <w:lang w:eastAsia="en-ZA"/>
        </w:rPr>
        <w:t>Zonal control (masking)</w:t>
      </w:r>
    </w:p>
    <w:p w:rsidR="000029AA" w:rsidRPr="000029AA" w:rsidRDefault="000029AA" w:rsidP="000029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ZA"/>
        </w:rPr>
      </w:pPr>
      <w:r w:rsidRPr="000029AA">
        <w:rPr>
          <w:rFonts w:ascii="Arial" w:eastAsia="Times New Roman" w:hAnsi="Arial" w:cs="Arial"/>
          <w:color w:val="000000" w:themeColor="text1"/>
          <w:sz w:val="20"/>
          <w:szCs w:val="20"/>
          <w:lang w:eastAsia="en-ZA"/>
        </w:rPr>
        <w:t>Zonal control (electronic beam screen)</w:t>
      </w:r>
    </w:p>
    <w:p w:rsidR="000029AA" w:rsidRPr="000029AA" w:rsidRDefault="000029AA" w:rsidP="000029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ZA"/>
        </w:rPr>
      </w:pPr>
      <w:r w:rsidRPr="000029AA">
        <w:rPr>
          <w:rFonts w:ascii="Arial" w:eastAsia="Times New Roman" w:hAnsi="Arial" w:cs="Arial"/>
          <w:color w:val="000000" w:themeColor="text1"/>
          <w:sz w:val="20"/>
          <w:szCs w:val="20"/>
          <w:lang w:eastAsia="en-ZA"/>
        </w:rPr>
        <w:t>Remote control screen</w:t>
      </w:r>
    </w:p>
    <w:p w:rsidR="000029AA" w:rsidRPr="000029AA" w:rsidRDefault="000029AA" w:rsidP="000029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ZA"/>
        </w:rPr>
      </w:pPr>
      <w:r w:rsidRPr="000029AA">
        <w:rPr>
          <w:rFonts w:ascii="Arial" w:eastAsia="Times New Roman" w:hAnsi="Arial" w:cs="Arial"/>
          <w:color w:val="000000" w:themeColor="text1"/>
          <w:sz w:val="20"/>
          <w:szCs w:val="20"/>
          <w:lang w:eastAsia="en-ZA"/>
        </w:rPr>
        <w:t>Li-Ion battery technology</w:t>
      </w:r>
    </w:p>
    <w:p w:rsidR="000029AA" w:rsidRPr="000029AA" w:rsidRDefault="000029AA" w:rsidP="000029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ZA"/>
        </w:rPr>
      </w:pPr>
      <w:r w:rsidRPr="000029AA">
        <w:rPr>
          <w:rFonts w:ascii="Arial" w:eastAsia="Times New Roman" w:hAnsi="Arial" w:cs="Arial"/>
          <w:color w:val="000000" w:themeColor="text1"/>
          <w:sz w:val="20"/>
          <w:szCs w:val="20"/>
          <w:lang w:eastAsia="en-ZA"/>
        </w:rPr>
        <w:t>Battery charger includes adapter for in-car charging</w:t>
      </w:r>
    </w:p>
    <w:p w:rsidR="000029AA" w:rsidRPr="000029AA" w:rsidRDefault="000029AA" w:rsidP="000029AA">
      <w:pPr>
        <w:pStyle w:val="NoSpacing"/>
        <w:rPr>
          <w:rFonts w:ascii="Arial" w:hAnsi="Arial" w:cs="Arial"/>
          <w:sz w:val="20"/>
          <w:szCs w:val="20"/>
        </w:rPr>
      </w:pPr>
      <w:r w:rsidRPr="000029AA">
        <w:rPr>
          <w:rFonts w:ascii="Arial" w:hAnsi="Arial" w:cs="Arial"/>
          <w:b/>
          <w:bCs/>
          <w:sz w:val="20"/>
          <w:szCs w:val="20"/>
        </w:rPr>
        <w:lastRenderedPageBreak/>
        <w:t>Includes</w:t>
      </w:r>
      <w:r w:rsidRPr="000029AA">
        <w:rPr>
          <w:rFonts w:ascii="Arial" w:hAnsi="Arial" w:cs="Arial"/>
          <w:sz w:val="20"/>
          <w:szCs w:val="20"/>
        </w:rPr>
        <w:t>:</w:t>
      </w:r>
    </w:p>
    <w:p w:rsidR="000029AA" w:rsidRPr="000029AA" w:rsidRDefault="000029AA" w:rsidP="000029AA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029AA">
        <w:rPr>
          <w:rFonts w:ascii="Arial" w:hAnsi="Arial" w:cs="Arial"/>
          <w:sz w:val="20"/>
          <w:szCs w:val="20"/>
        </w:rPr>
        <w:t xml:space="preserve">Receiver FR </w:t>
      </w:r>
      <w:r w:rsidR="00145DDC">
        <w:rPr>
          <w:rFonts w:ascii="Arial" w:hAnsi="Arial" w:cs="Arial"/>
          <w:sz w:val="20"/>
          <w:szCs w:val="20"/>
        </w:rPr>
        <w:t>77-MM</w:t>
      </w:r>
      <w:r w:rsidRPr="000029AA">
        <w:rPr>
          <w:rFonts w:ascii="Arial" w:hAnsi="Arial" w:cs="Arial"/>
          <w:sz w:val="20"/>
          <w:szCs w:val="20"/>
        </w:rPr>
        <w:t xml:space="preserve"> with clamp</w:t>
      </w:r>
    </w:p>
    <w:p w:rsidR="000029AA" w:rsidRPr="000029AA" w:rsidRDefault="000029AA" w:rsidP="000029AA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029AA">
        <w:rPr>
          <w:rFonts w:ascii="Arial" w:hAnsi="Arial" w:cs="Arial"/>
          <w:sz w:val="20"/>
          <w:szCs w:val="20"/>
        </w:rPr>
        <w:t>2-Way RF Remote control</w:t>
      </w:r>
    </w:p>
    <w:p w:rsidR="000029AA" w:rsidRPr="000029AA" w:rsidRDefault="000029AA" w:rsidP="000029AA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029AA">
        <w:rPr>
          <w:rFonts w:ascii="Arial" w:hAnsi="Arial" w:cs="Arial"/>
          <w:sz w:val="20"/>
          <w:szCs w:val="20"/>
        </w:rPr>
        <w:t>Li-Ion battery</w:t>
      </w:r>
    </w:p>
    <w:p w:rsidR="000029AA" w:rsidRPr="000029AA" w:rsidRDefault="000029AA" w:rsidP="000029AA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029AA">
        <w:rPr>
          <w:rFonts w:ascii="Arial" w:hAnsi="Arial" w:cs="Arial"/>
          <w:sz w:val="20"/>
          <w:szCs w:val="20"/>
        </w:rPr>
        <w:t>Intelligent battery charger</w:t>
      </w:r>
    </w:p>
    <w:p w:rsidR="000029AA" w:rsidRPr="000029AA" w:rsidRDefault="000029AA" w:rsidP="000029AA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029AA">
        <w:rPr>
          <w:rFonts w:ascii="Arial" w:hAnsi="Arial" w:cs="Arial"/>
          <w:sz w:val="20"/>
          <w:szCs w:val="20"/>
        </w:rPr>
        <w:t>Battery case for alkaline batteries</w:t>
      </w:r>
    </w:p>
    <w:p w:rsidR="000029AA" w:rsidRDefault="000029AA" w:rsidP="000029AA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029AA">
        <w:rPr>
          <w:rFonts w:ascii="Arial" w:hAnsi="Arial" w:cs="Arial"/>
          <w:sz w:val="20"/>
          <w:szCs w:val="20"/>
        </w:rPr>
        <w:t>Carrying case</w:t>
      </w:r>
    </w:p>
    <w:p w:rsidR="000029AA" w:rsidRDefault="000029AA" w:rsidP="000029AA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0029AA" w:rsidRPr="000029AA" w:rsidRDefault="000029AA" w:rsidP="000029AA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0029AA" w:rsidRPr="000029AA" w:rsidRDefault="000029AA" w:rsidP="000029AA">
      <w:pPr>
        <w:pStyle w:val="NoSpacing"/>
        <w:rPr>
          <w:rFonts w:ascii="Arial" w:hAnsi="Arial" w:cs="Arial"/>
          <w:sz w:val="20"/>
          <w:szCs w:val="20"/>
        </w:rPr>
      </w:pPr>
    </w:p>
    <w:p w:rsidR="000029AA" w:rsidRPr="000029AA" w:rsidRDefault="000029AA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029AA">
        <w:rPr>
          <w:rFonts w:ascii="Arial" w:hAnsi="Arial" w:cs="Arial"/>
          <w:b/>
          <w:bCs/>
          <w:color w:val="000000" w:themeColor="text1"/>
          <w:sz w:val="20"/>
          <w:szCs w:val="20"/>
        </w:rPr>
        <w:t>Specifications:</w:t>
      </w:r>
    </w:p>
    <w:tbl>
      <w:tblPr>
        <w:tblW w:w="7513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2"/>
        <w:gridCol w:w="4111"/>
      </w:tblGrid>
      <w:tr w:rsidR="000029AA" w:rsidRPr="000029AA" w:rsidTr="000029AA">
        <w:trPr>
          <w:tblCellSpacing w:w="15" w:type="dxa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29AA" w:rsidRPr="000029AA" w:rsidRDefault="000029AA" w:rsidP="000029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0029A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Self-levelling range: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29AA" w:rsidRPr="000029AA" w:rsidRDefault="000029AA" w:rsidP="000029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0029A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± 6°</w:t>
            </w:r>
          </w:p>
        </w:tc>
      </w:tr>
      <w:tr w:rsidR="000029AA" w:rsidRPr="000029AA" w:rsidTr="000029AA">
        <w:trPr>
          <w:tblCellSpacing w:w="15" w:type="dxa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0029AA" w:rsidRPr="000029AA" w:rsidRDefault="000029AA" w:rsidP="000029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0029A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Accuracy: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0029AA" w:rsidRPr="000029AA" w:rsidRDefault="000029AA" w:rsidP="000029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0029A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± 0,5 mm / 10 m</w:t>
            </w:r>
          </w:p>
        </w:tc>
      </w:tr>
      <w:tr w:rsidR="000029AA" w:rsidRPr="000029AA" w:rsidTr="000029AA">
        <w:trPr>
          <w:tblCellSpacing w:w="15" w:type="dxa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29AA" w:rsidRPr="000029AA" w:rsidRDefault="000029AA" w:rsidP="000029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0029A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Working range remote control: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29AA" w:rsidRPr="000029AA" w:rsidRDefault="000029AA" w:rsidP="000029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0029A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80 m</w:t>
            </w:r>
          </w:p>
        </w:tc>
      </w:tr>
      <w:tr w:rsidR="000029AA" w:rsidRPr="000029AA" w:rsidTr="000029AA">
        <w:trPr>
          <w:tblCellSpacing w:w="15" w:type="dxa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0029AA" w:rsidRPr="000029AA" w:rsidRDefault="000029AA" w:rsidP="000029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0029A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Working area with FR 45: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0029AA" w:rsidRPr="000029AA" w:rsidRDefault="000029AA" w:rsidP="000029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0029A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Ø 1200 m</w:t>
            </w:r>
          </w:p>
        </w:tc>
      </w:tr>
      <w:tr w:rsidR="000029AA" w:rsidRPr="000029AA" w:rsidTr="000029AA">
        <w:trPr>
          <w:tblCellSpacing w:w="15" w:type="dxa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29AA" w:rsidRPr="000029AA" w:rsidRDefault="000029AA" w:rsidP="000029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0029A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Power supply: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29AA" w:rsidRPr="000029AA" w:rsidRDefault="000029AA" w:rsidP="000029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0029A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Li-Ion</w:t>
            </w:r>
          </w:p>
        </w:tc>
      </w:tr>
      <w:tr w:rsidR="000029AA" w:rsidRPr="000029AA" w:rsidTr="000029AA">
        <w:trPr>
          <w:tblCellSpacing w:w="15" w:type="dxa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0029AA" w:rsidRPr="000029AA" w:rsidRDefault="000029AA" w:rsidP="000029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0029A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X and Y-Axis: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0029AA" w:rsidRPr="000029AA" w:rsidRDefault="000029AA" w:rsidP="000029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0029A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∑ ± 14 %</w:t>
            </w:r>
          </w:p>
        </w:tc>
      </w:tr>
      <w:tr w:rsidR="000029AA" w:rsidRPr="000029AA" w:rsidTr="000029AA">
        <w:trPr>
          <w:tblCellSpacing w:w="15" w:type="dxa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29AA" w:rsidRPr="000029AA" w:rsidRDefault="000029AA" w:rsidP="000029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0029A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Horizontal slope setting x-Axis: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29AA" w:rsidRPr="000029AA" w:rsidRDefault="000029AA" w:rsidP="000029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0029A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± 10.000%</w:t>
            </w:r>
          </w:p>
        </w:tc>
      </w:tr>
      <w:tr w:rsidR="000029AA" w:rsidRPr="000029AA" w:rsidTr="000029AA">
        <w:trPr>
          <w:tblCellSpacing w:w="15" w:type="dxa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0029AA" w:rsidRPr="000029AA" w:rsidRDefault="000029AA" w:rsidP="000029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0029A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Horizontal slope setting Y-Axis: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0029AA" w:rsidRPr="000029AA" w:rsidRDefault="000029AA" w:rsidP="000029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0029A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± 10.000%</w:t>
            </w:r>
          </w:p>
        </w:tc>
      </w:tr>
      <w:tr w:rsidR="000029AA" w:rsidRPr="000029AA" w:rsidTr="000029AA">
        <w:trPr>
          <w:tblCellSpacing w:w="15" w:type="dxa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29AA" w:rsidRPr="000029AA" w:rsidRDefault="000029AA" w:rsidP="000029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0029A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Weight (instrument only):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29AA" w:rsidRPr="000029AA" w:rsidRDefault="000029AA" w:rsidP="000029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0029A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2,2 kg</w:t>
            </w:r>
          </w:p>
        </w:tc>
      </w:tr>
      <w:tr w:rsidR="000029AA" w:rsidRPr="000029AA" w:rsidTr="000029AA">
        <w:trPr>
          <w:tblCellSpacing w:w="15" w:type="dxa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0029AA" w:rsidRPr="000029AA" w:rsidRDefault="000029AA" w:rsidP="000029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0029A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Rotating speed rpm: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0029AA" w:rsidRPr="000029AA" w:rsidRDefault="000029AA" w:rsidP="000029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0029A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500, 800</w:t>
            </w:r>
          </w:p>
        </w:tc>
      </w:tr>
      <w:tr w:rsidR="000029AA" w:rsidRPr="000029AA" w:rsidTr="000029AA">
        <w:trPr>
          <w:tblCellSpacing w:w="15" w:type="dxa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29AA" w:rsidRPr="000029AA" w:rsidRDefault="000029AA" w:rsidP="000029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0029A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Dust / water protection: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29AA" w:rsidRPr="000029AA" w:rsidRDefault="000029AA" w:rsidP="000029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0029A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IP 65</w:t>
            </w:r>
          </w:p>
        </w:tc>
      </w:tr>
      <w:tr w:rsidR="000029AA" w:rsidRPr="000029AA" w:rsidTr="000029AA">
        <w:trPr>
          <w:tblCellSpacing w:w="15" w:type="dxa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0029AA" w:rsidRPr="000029AA" w:rsidRDefault="000029AA" w:rsidP="000029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0029A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Temperature range: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0029AA" w:rsidRPr="000029AA" w:rsidRDefault="000029AA" w:rsidP="000029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0029A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-20° to +50°C</w:t>
            </w:r>
          </w:p>
        </w:tc>
      </w:tr>
      <w:tr w:rsidR="000029AA" w:rsidRPr="000029AA" w:rsidTr="000029AA">
        <w:trPr>
          <w:tblCellSpacing w:w="15" w:type="dxa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29AA" w:rsidRPr="000029AA" w:rsidRDefault="000029AA" w:rsidP="000029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0029A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Operating time: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29AA" w:rsidRPr="000029AA" w:rsidRDefault="000029AA" w:rsidP="000029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0029A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30 h</w:t>
            </w:r>
          </w:p>
        </w:tc>
      </w:tr>
      <w:tr w:rsidR="000029AA" w:rsidRPr="000029AA" w:rsidTr="000029AA">
        <w:trPr>
          <w:tblCellSpacing w:w="15" w:type="dxa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0029AA" w:rsidRPr="000029AA" w:rsidRDefault="000029AA" w:rsidP="000029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0029A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Laser class: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0029AA" w:rsidRPr="000029AA" w:rsidRDefault="000029AA" w:rsidP="000029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0029A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2</w:t>
            </w:r>
          </w:p>
        </w:tc>
      </w:tr>
    </w:tbl>
    <w:p w:rsidR="000029AA" w:rsidRPr="000029AA" w:rsidRDefault="000029AA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0029AA" w:rsidRPr="000029AA" w:rsidSect="0088370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19B" w:rsidRDefault="00F7719B" w:rsidP="000029AA">
      <w:pPr>
        <w:spacing w:after="0" w:line="240" w:lineRule="auto"/>
      </w:pPr>
      <w:r>
        <w:separator/>
      </w:r>
    </w:p>
  </w:endnote>
  <w:endnote w:type="continuationSeparator" w:id="1">
    <w:p w:rsidR="00F7719B" w:rsidRDefault="00F7719B" w:rsidP="00002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19B" w:rsidRDefault="00F7719B" w:rsidP="000029AA">
      <w:pPr>
        <w:spacing w:after="0" w:line="240" w:lineRule="auto"/>
      </w:pPr>
      <w:r>
        <w:separator/>
      </w:r>
    </w:p>
  </w:footnote>
  <w:footnote w:type="continuationSeparator" w:id="1">
    <w:p w:rsidR="00F7719B" w:rsidRDefault="00F7719B" w:rsidP="00002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8336367"/>
      <w:docPartObj>
        <w:docPartGallery w:val="Page Numbers (Top of Page)"/>
        <w:docPartUnique/>
      </w:docPartObj>
    </w:sdtPr>
    <w:sdtContent>
      <w:p w:rsidR="000029AA" w:rsidRDefault="000029AA">
        <w:pPr>
          <w:pStyle w:val="Header"/>
          <w:jc w:val="right"/>
        </w:pPr>
        <w:r>
          <w:t xml:space="preserve">Page </w:t>
        </w:r>
        <w:r w:rsidR="00883704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 w:rsidR="00883704">
          <w:rPr>
            <w:b/>
            <w:bCs/>
            <w:sz w:val="24"/>
            <w:szCs w:val="24"/>
          </w:rPr>
          <w:fldChar w:fldCharType="separate"/>
        </w:r>
        <w:r w:rsidR="00F837CB">
          <w:rPr>
            <w:b/>
            <w:bCs/>
            <w:noProof/>
          </w:rPr>
          <w:t>1</w:t>
        </w:r>
        <w:r w:rsidR="00883704"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 w:rsidR="00883704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 w:rsidR="00883704">
          <w:rPr>
            <w:b/>
            <w:bCs/>
            <w:sz w:val="24"/>
            <w:szCs w:val="24"/>
          </w:rPr>
          <w:fldChar w:fldCharType="separate"/>
        </w:r>
        <w:r w:rsidR="00F837CB">
          <w:rPr>
            <w:b/>
            <w:bCs/>
            <w:noProof/>
          </w:rPr>
          <w:t>2</w:t>
        </w:r>
        <w:r w:rsidR="00883704">
          <w:rPr>
            <w:b/>
            <w:bCs/>
            <w:sz w:val="24"/>
            <w:szCs w:val="24"/>
          </w:rPr>
          <w:fldChar w:fldCharType="end"/>
        </w:r>
      </w:p>
    </w:sdtContent>
  </w:sdt>
  <w:p w:rsidR="000029AA" w:rsidRDefault="000029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56640"/>
    <w:multiLevelType w:val="hybridMultilevel"/>
    <w:tmpl w:val="C4C06D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379D6"/>
    <w:multiLevelType w:val="multilevel"/>
    <w:tmpl w:val="B088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577DFD"/>
    <w:multiLevelType w:val="multilevel"/>
    <w:tmpl w:val="5B4CD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BB0577"/>
    <w:multiLevelType w:val="multilevel"/>
    <w:tmpl w:val="A69A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792A1D"/>
    <w:multiLevelType w:val="multilevel"/>
    <w:tmpl w:val="B8040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9AA"/>
    <w:rsid w:val="000029AA"/>
    <w:rsid w:val="00145DDC"/>
    <w:rsid w:val="00883704"/>
    <w:rsid w:val="00C64280"/>
    <w:rsid w:val="00D942D8"/>
    <w:rsid w:val="00F7719B"/>
    <w:rsid w:val="00F83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0029A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02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9AA"/>
  </w:style>
  <w:style w:type="paragraph" w:styleId="Footer">
    <w:name w:val="footer"/>
    <w:basedOn w:val="Normal"/>
    <w:link w:val="FooterChar"/>
    <w:uiPriority w:val="99"/>
    <w:unhideWhenUsed/>
    <w:rsid w:val="00002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9AA"/>
  </w:style>
  <w:style w:type="paragraph" w:styleId="NoSpacing">
    <w:name w:val="No Spacing"/>
    <w:uiPriority w:val="1"/>
    <w:qFormat/>
    <w:rsid w:val="000029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7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1289</Characters>
  <Application>Microsoft Office Word</Application>
  <DocSecurity>0</DocSecurity>
  <Lines>10</Lines>
  <Paragraphs>3</Paragraphs>
  <ScaleCrop>false</ScaleCrop>
  <Company>Microsoft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Powell</dc:creator>
  <cp:lastModifiedBy>Admin User</cp:lastModifiedBy>
  <cp:revision>2</cp:revision>
  <cp:lastPrinted>2020-08-21T07:30:00Z</cp:lastPrinted>
  <dcterms:created xsi:type="dcterms:W3CDTF">2022-05-17T08:25:00Z</dcterms:created>
  <dcterms:modified xsi:type="dcterms:W3CDTF">2022-05-17T08:25:00Z</dcterms:modified>
</cp:coreProperties>
</file>